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4" w:rsidRDefault="00C9385F" w:rsidP="00332BC4">
      <w:pPr>
        <w:pStyle w:val="aa"/>
        <w:ind w:left="212"/>
        <w:jc w:val="center"/>
        <w:rPr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54980" cy="2651649"/>
            <wp:effectExtent l="19050" t="0" r="762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78" cy="265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Default="00332BC4" w:rsidP="00332BC4">
      <w:pPr>
        <w:pStyle w:val="aa"/>
        <w:ind w:left="212"/>
        <w:jc w:val="center"/>
        <w:rPr>
          <w:sz w:val="28"/>
          <w:szCs w:val="28"/>
        </w:rPr>
      </w:pPr>
    </w:p>
    <w:p w:rsidR="00332BC4" w:rsidRDefault="00332BC4" w:rsidP="00332BC4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332BC4" w:rsidRDefault="00332BC4" w:rsidP="00332BC4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обществознанию</w:t>
      </w:r>
    </w:p>
    <w:p w:rsidR="00332BC4" w:rsidRDefault="00332BC4" w:rsidP="00332BC4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10 класс</w:t>
      </w:r>
    </w:p>
    <w:p w:rsidR="00332BC4" w:rsidRDefault="00332BC4" w:rsidP="00332BC4">
      <w:pPr>
        <w:pStyle w:val="cee1fbf7edfbe9"/>
        <w:spacing w:after="0"/>
        <w:ind w:left="-1134"/>
        <w:jc w:val="center"/>
      </w:pPr>
    </w:p>
    <w:p w:rsidR="00332BC4" w:rsidRDefault="00332BC4" w:rsidP="00332BC4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C9385F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C9385F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332BC4" w:rsidRDefault="00332BC4" w:rsidP="00332BC4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332BC4" w:rsidRDefault="00332BC4" w:rsidP="00332BC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332BC4" w:rsidRDefault="00332BC4" w:rsidP="00332BC4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332BC4" w:rsidRDefault="00332BC4" w:rsidP="00332BC4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332BC4" w:rsidRDefault="00332BC4" w:rsidP="00332BC4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332BC4" w:rsidRDefault="00332BC4" w:rsidP="00332BC4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332BC4" w:rsidRDefault="00332BC4" w:rsidP="00332BC4">
      <w:pPr>
        <w:pStyle w:val="cee1fbf7edfbe9"/>
        <w:spacing w:after="0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  <w:rPr>
          <w:sz w:val="36"/>
          <w:szCs w:val="36"/>
        </w:rPr>
      </w:pPr>
    </w:p>
    <w:p w:rsidR="00332BC4" w:rsidRDefault="00332BC4" w:rsidP="00332BC4">
      <w:pPr>
        <w:pStyle w:val="cee1fbf7edfbe9"/>
        <w:spacing w:after="0"/>
      </w:pPr>
      <w:r>
        <w:rPr>
          <w:sz w:val="36"/>
          <w:szCs w:val="36"/>
        </w:rPr>
        <w:t xml:space="preserve">                                   </w:t>
      </w:r>
      <w:r>
        <w:rPr>
          <w:rStyle w:val="cef1edeee2edeee9f8f0e8f4f2e0e1e7e0f6e0"/>
          <w:sz w:val="28"/>
          <w:szCs w:val="28"/>
        </w:rPr>
        <w:t>с. Минино,2022 г.</w:t>
      </w:r>
    </w:p>
    <w:p w:rsidR="00332BC4" w:rsidRDefault="001C251C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</w:t>
      </w: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9385F" w:rsidRDefault="00C9385F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95E70" w:rsidRPr="00ED3C9E" w:rsidRDefault="00095E70" w:rsidP="001C251C">
      <w:pPr>
        <w:pStyle w:val="a6"/>
        <w:spacing w:after="0" w:line="240" w:lineRule="auto"/>
        <w:ind w:left="-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3C9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95E70" w:rsidRPr="00ED3C9E" w:rsidRDefault="00095E70" w:rsidP="00095E70">
      <w:pPr>
        <w:pStyle w:val="a6"/>
        <w:widowControl w:val="0"/>
        <w:numPr>
          <w:ilvl w:val="0"/>
          <w:numId w:val="31"/>
        </w:numPr>
        <w:tabs>
          <w:tab w:val="left" w:pos="1800"/>
          <w:tab w:val="left" w:pos="10080"/>
          <w:tab w:val="left" w:pos="11880"/>
          <w:tab w:val="left" w:pos="136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C9E">
        <w:rPr>
          <w:rFonts w:ascii="Times New Roman" w:hAnsi="Times New Roman"/>
          <w:bCs/>
          <w:color w:val="000000"/>
          <w:sz w:val="24"/>
          <w:szCs w:val="24"/>
        </w:rPr>
        <w:t>Настоящая рабочая программа</w:t>
      </w:r>
      <w:r w:rsidRPr="00ED3C9E">
        <w:rPr>
          <w:rFonts w:ascii="Times New Roman" w:hAnsi="Times New Roman"/>
          <w:sz w:val="24"/>
          <w:szCs w:val="24"/>
        </w:rPr>
        <w:t xml:space="preserve"> по обществознанию </w:t>
      </w:r>
      <w:r w:rsidRPr="00ED3C9E">
        <w:rPr>
          <w:rFonts w:ascii="Times New Roman" w:hAnsi="Times New Roman"/>
          <w:color w:val="000000"/>
          <w:sz w:val="24"/>
          <w:szCs w:val="24"/>
        </w:rPr>
        <w:t xml:space="preserve">предназначена для обучающихся </w:t>
      </w:r>
      <w:r w:rsidRPr="00ED3C9E">
        <w:rPr>
          <w:rFonts w:ascii="Times New Roman" w:hAnsi="Times New Roman"/>
          <w:sz w:val="24"/>
          <w:szCs w:val="24"/>
        </w:rPr>
        <w:t xml:space="preserve">10 класса </w:t>
      </w:r>
      <w:r w:rsidRPr="00ED3C9E">
        <w:rPr>
          <w:rFonts w:ascii="Times New Roman" w:hAnsi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ED3C9E">
        <w:rPr>
          <w:rFonts w:ascii="Times New Roman" w:hAnsi="Times New Roman"/>
          <w:bCs/>
          <w:color w:val="000000"/>
          <w:sz w:val="24"/>
          <w:szCs w:val="24"/>
        </w:rPr>
        <w:t>разработана на основе:</w:t>
      </w:r>
    </w:p>
    <w:p w:rsidR="00095E70" w:rsidRPr="00ED3C9E" w:rsidRDefault="00095E70" w:rsidP="00095E70">
      <w:pPr>
        <w:pStyle w:val="a6"/>
        <w:widowControl w:val="0"/>
        <w:numPr>
          <w:ilvl w:val="0"/>
          <w:numId w:val="31"/>
        </w:numPr>
        <w:tabs>
          <w:tab w:val="left" w:pos="1800"/>
          <w:tab w:val="left" w:pos="10080"/>
          <w:tab w:val="left" w:pos="11880"/>
          <w:tab w:val="left" w:pos="136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C9E">
        <w:rPr>
          <w:rFonts w:ascii="Times New Roman" w:hAnsi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приказом</w:t>
      </w:r>
      <w:r w:rsidRPr="00ED3C9E">
        <w:rPr>
          <w:rFonts w:ascii="Times New Roman" w:hAnsi="Times New Roman"/>
          <w:sz w:val="24"/>
          <w:szCs w:val="24"/>
        </w:rPr>
        <w:t xml:space="preserve">  Министерства образования и науки РФ №1897 от 17.12.1010</w:t>
      </w:r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095E70" w:rsidRPr="00ED3C9E" w:rsidRDefault="00095E70" w:rsidP="00095E70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C9E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</w:t>
      </w:r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МАОУ </w:t>
      </w:r>
      <w:proofErr w:type="spellStart"/>
      <w:r w:rsidRPr="00ED3C9E">
        <w:rPr>
          <w:rFonts w:ascii="Times New Roman" w:hAnsi="Times New Roman"/>
          <w:bCs/>
          <w:color w:val="000000"/>
          <w:sz w:val="24"/>
          <w:szCs w:val="24"/>
        </w:rPr>
        <w:t>Исетской</w:t>
      </w:r>
      <w:proofErr w:type="spellEnd"/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ED3C9E">
        <w:rPr>
          <w:rFonts w:ascii="Times New Roman" w:hAnsi="Times New Roman"/>
          <w:bCs/>
          <w:color w:val="000000"/>
          <w:sz w:val="24"/>
          <w:szCs w:val="24"/>
        </w:rPr>
        <w:t>Исетского</w:t>
      </w:r>
      <w:proofErr w:type="spellEnd"/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095E70" w:rsidRPr="00ED3C9E" w:rsidRDefault="00095E70" w:rsidP="00095E70">
      <w:pPr>
        <w:pStyle w:val="a6"/>
        <w:widowControl w:val="0"/>
        <w:numPr>
          <w:ilvl w:val="0"/>
          <w:numId w:val="31"/>
        </w:numPr>
        <w:tabs>
          <w:tab w:val="left" w:pos="1800"/>
          <w:tab w:val="left" w:pos="10080"/>
          <w:tab w:val="left" w:pos="11880"/>
          <w:tab w:val="left" w:pos="136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ED3C9E">
        <w:rPr>
          <w:rFonts w:ascii="Times New Roman" w:hAnsi="Times New Roman"/>
          <w:bCs/>
          <w:color w:val="000000"/>
          <w:sz w:val="24"/>
          <w:szCs w:val="24"/>
        </w:rPr>
        <w:t>Исетской</w:t>
      </w:r>
      <w:proofErr w:type="spellEnd"/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ED3C9E">
        <w:rPr>
          <w:rFonts w:ascii="Times New Roman" w:hAnsi="Times New Roman"/>
          <w:bCs/>
          <w:color w:val="000000"/>
          <w:sz w:val="24"/>
          <w:szCs w:val="24"/>
        </w:rPr>
        <w:t>Исетского</w:t>
      </w:r>
      <w:proofErr w:type="spellEnd"/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2BC4">
        <w:rPr>
          <w:rFonts w:ascii="Times New Roman" w:hAnsi="Times New Roman"/>
          <w:bCs/>
          <w:color w:val="000000"/>
          <w:sz w:val="24"/>
          <w:szCs w:val="24"/>
        </w:rPr>
        <w:t>района Тюменской области на 2022-2023</w:t>
      </w:r>
      <w:r w:rsidRPr="00ED3C9E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год.</w:t>
      </w:r>
    </w:p>
    <w:p w:rsidR="002B416C" w:rsidRPr="00ED3C9E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C9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3C9E">
        <w:rPr>
          <w:rFonts w:ascii="Times New Roman" w:hAnsi="Times New Roman" w:cs="Times New Roman"/>
          <w:sz w:val="24"/>
          <w:szCs w:val="24"/>
        </w:rPr>
        <w:t>а</w:t>
      </w:r>
      <w:r w:rsidR="00095E70" w:rsidRPr="00ED3C9E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 класса</w:t>
      </w:r>
      <w:r w:rsidRPr="00ED3C9E">
        <w:rPr>
          <w:rFonts w:ascii="Times New Roman" w:eastAsia="Times New Roman" w:hAnsi="Times New Roman" w:cs="Times New Roman"/>
          <w:sz w:val="24"/>
          <w:szCs w:val="24"/>
        </w:rPr>
        <w:t>, базовый уровень/ Под ред. Л.Н.Боголюбова, Н.И.Городецкой, Л.Ф.Ивановой, А.И.Матвеева</w:t>
      </w:r>
    </w:p>
    <w:p w:rsidR="00F8539B" w:rsidRPr="00ED3C9E" w:rsidRDefault="002B416C" w:rsidP="00F8539B">
      <w:pPr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ED3C9E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 w:rsidR="00095E70" w:rsidRPr="00ED3C9E">
        <w:rPr>
          <w:rFonts w:ascii="Times New Roman" w:hAnsi="Times New Roman" w:cs="Times New Roman"/>
          <w:color w:val="000000"/>
          <w:spacing w:val="-7"/>
          <w:sz w:val="24"/>
          <w:szCs w:val="24"/>
        </w:rPr>
        <w:t>68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 часов из расчета 2 учебных часа в неделю</w:t>
      </w:r>
      <w:r w:rsidRPr="00ED3C9E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2B416C" w:rsidRPr="00ED3C9E" w:rsidRDefault="002B416C" w:rsidP="00F8539B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D3C9E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ED3C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ED3C9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B41A8" w:rsidRPr="001C251C" w:rsidRDefault="0024244C" w:rsidP="001C25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 xml:space="preserve">«Обществознание. 10 класс: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дял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организаций: базовый уровень/ Л. Н Боголюбов, Ю. А. Аверьянов, А. В. Белявский и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; под ред. Л. Н Боголюбова;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Рос.акад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>. образования, изд-во «Просвещение». – М. :  Просвещение, 2014</w:t>
      </w:r>
    </w:p>
    <w:p w:rsidR="0024244C" w:rsidRPr="00ED3C9E" w:rsidRDefault="0024244C" w:rsidP="0024244C">
      <w:pPr>
        <w:pStyle w:val="a7"/>
        <w:spacing w:after="0"/>
        <w:ind w:firstLine="540"/>
        <w:jc w:val="both"/>
        <w:rPr>
          <w:b/>
        </w:rPr>
      </w:pPr>
      <w:r w:rsidRPr="00ED3C9E">
        <w:rPr>
          <w:b/>
        </w:rPr>
        <w:t>Цели</w:t>
      </w:r>
    </w:p>
    <w:p w:rsidR="0024244C" w:rsidRPr="00ED3C9E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ED3C9E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ED3C9E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D3C9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ED3C9E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D3C9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ED3C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C9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ED3C9E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ED3C9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ED3C9E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D3C9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ED3C9E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ED3C9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</w:t>
      </w:r>
      <w:r w:rsidRPr="00ED3C9E">
        <w:rPr>
          <w:rFonts w:ascii="Times New Roman" w:hAnsi="Times New Roman" w:cs="Times New Roman"/>
          <w:sz w:val="24"/>
          <w:szCs w:val="24"/>
        </w:rPr>
        <w:lastRenderedPageBreak/>
        <w:t>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ED3C9E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3C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24244C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ED3C9E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ED3C9E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ED3C9E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ED3C9E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83D0B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C9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  <w:r w:rsidRPr="00ED3C9E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ED3C9E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ED3C9E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ED3C9E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ED3C9E">
        <w:rPr>
          <w:rFonts w:ascii="Times New Roman" w:hAnsi="Times New Roman" w:cs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ED3C9E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ED3C9E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ED3C9E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ED3C9E">
        <w:rPr>
          <w:rFonts w:ascii="Times New Roman" w:hAnsi="Times New Roman" w:cs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ED3C9E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ED3C9E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r w:rsidRPr="00ED3C9E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D3C9E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683D0B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ED3C9E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683D0B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познавательной</w:t>
      </w: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D3C9E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ED3C9E">
        <w:rPr>
          <w:rFonts w:ascii="Times New Roman" w:hAnsi="Times New Roman" w:cs="Times New Roman"/>
          <w:sz w:val="24"/>
          <w:szCs w:val="24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  <w:r w:rsidRPr="00ED3C9E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D3C9E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3D0B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ED3C9E">
        <w:rPr>
          <w:rFonts w:ascii="Times New Roman" w:hAnsi="Times New Roman" w:cs="Times New Roman"/>
          <w:i/>
          <w:sz w:val="24"/>
          <w:szCs w:val="24"/>
        </w:rPr>
        <w:br/>
      </w:r>
      <w:r w:rsidRPr="00ED3C9E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D3C9E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D3C9E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83D0B" w:rsidRPr="00ED3C9E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t>трудовой</w:t>
      </w: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D3C9E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ED3C9E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24244C" w:rsidRPr="001C251C" w:rsidRDefault="0024244C" w:rsidP="001C2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ED3C9E">
        <w:rPr>
          <w:rFonts w:ascii="Times New Roman" w:hAnsi="Times New Roman" w:cs="Times New Roman"/>
          <w:i/>
          <w:sz w:val="24"/>
          <w:szCs w:val="24"/>
        </w:rPr>
        <w:br/>
      </w:r>
      <w:r w:rsidRPr="00ED3C9E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ED3C9E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ED3C9E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ED3C9E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ED3C9E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D3C9E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ED3C9E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ED3C9E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D3C9E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24244C" w:rsidRPr="00ED3C9E" w:rsidRDefault="0024244C" w:rsidP="0024244C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ED3C9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D3C9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ED3C9E">
        <w:rPr>
          <w:color w:val="000000"/>
          <w:sz w:val="24"/>
          <w:szCs w:val="24"/>
        </w:rPr>
        <w:t>определение сущ</w:t>
      </w:r>
      <w:r w:rsidRPr="00ED3C9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ED3C9E">
        <w:rPr>
          <w:color w:val="000000"/>
          <w:sz w:val="24"/>
          <w:szCs w:val="24"/>
        </w:rPr>
        <w:t xml:space="preserve"> сравнение, </w:t>
      </w:r>
      <w:r w:rsidRPr="00ED3C9E">
        <w:rPr>
          <w:color w:val="000000"/>
          <w:sz w:val="24"/>
          <w:szCs w:val="24"/>
        </w:rPr>
        <w:lastRenderedPageBreak/>
        <w:t>сопоставление, оценка и классификация объектов по указанным критериям;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ED3C9E">
        <w:rPr>
          <w:color w:val="000000"/>
          <w:spacing w:val="1"/>
          <w:sz w:val="24"/>
          <w:szCs w:val="24"/>
        </w:rPr>
        <w:t xml:space="preserve">объяснение </w:t>
      </w:r>
      <w:r w:rsidRPr="00ED3C9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ED3C9E">
        <w:rPr>
          <w:color w:val="000000"/>
          <w:spacing w:val="-4"/>
          <w:sz w:val="24"/>
          <w:szCs w:val="24"/>
        </w:rPr>
        <w:t>примерах;</w:t>
      </w:r>
    </w:p>
    <w:p w:rsidR="0024244C" w:rsidRPr="00ED3C9E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4244C" w:rsidRPr="00ED3C9E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ED3C9E">
        <w:rPr>
          <w:color w:val="000000"/>
          <w:spacing w:val="-1"/>
          <w:sz w:val="24"/>
          <w:szCs w:val="24"/>
        </w:rPr>
        <w:t>уме</w:t>
      </w:r>
      <w:r w:rsidRPr="00ED3C9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ED3C9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ED3C9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ED3C9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ED3C9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ED3C9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ED3C9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ED3C9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ED3C9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ED3C9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ED3C9E">
        <w:rPr>
          <w:color w:val="000000"/>
          <w:spacing w:val="-3"/>
          <w:sz w:val="24"/>
          <w:szCs w:val="24"/>
        </w:rPr>
        <w:t xml:space="preserve">работа с </w:t>
      </w:r>
      <w:r w:rsidRPr="00ED3C9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ED3C9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ED3C9E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ED3C9E">
        <w:rPr>
          <w:color w:val="000000"/>
          <w:sz w:val="24"/>
          <w:szCs w:val="24"/>
        </w:rPr>
        <w:t xml:space="preserve">участие в проектной деятельности, </w:t>
      </w:r>
      <w:r w:rsidRPr="00ED3C9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ED3C9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ED3C9E">
        <w:rPr>
          <w:color w:val="000000"/>
          <w:spacing w:val="-1"/>
          <w:sz w:val="24"/>
          <w:szCs w:val="24"/>
        </w:rPr>
        <w:t>тов;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ED3C9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ED3C9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ED3C9E">
        <w:rPr>
          <w:color w:val="000000"/>
          <w:spacing w:val="1"/>
          <w:sz w:val="24"/>
          <w:szCs w:val="24"/>
        </w:rPr>
        <w:t xml:space="preserve">ем </w:t>
      </w:r>
      <w:proofErr w:type="spellStart"/>
      <w:r w:rsidRPr="00ED3C9E">
        <w:rPr>
          <w:color w:val="000000"/>
          <w:spacing w:val="1"/>
          <w:sz w:val="24"/>
          <w:szCs w:val="24"/>
        </w:rPr>
        <w:t>мультимедийных</w:t>
      </w:r>
      <w:proofErr w:type="spellEnd"/>
      <w:r w:rsidRPr="00ED3C9E">
        <w:rPr>
          <w:color w:val="000000"/>
          <w:spacing w:val="1"/>
          <w:sz w:val="24"/>
          <w:szCs w:val="24"/>
        </w:rPr>
        <w:t xml:space="preserve"> технологий;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ED3C9E">
        <w:rPr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ED3C9E">
        <w:rPr>
          <w:color w:val="000000"/>
          <w:spacing w:val="-2"/>
          <w:sz w:val="24"/>
          <w:szCs w:val="24"/>
        </w:rPr>
        <w:t>мультимедийными</w:t>
      </w:r>
      <w:proofErr w:type="spellEnd"/>
      <w:r w:rsidRPr="00ED3C9E">
        <w:rPr>
          <w:color w:val="000000"/>
          <w:spacing w:val="-2"/>
          <w:sz w:val="24"/>
          <w:szCs w:val="24"/>
        </w:rPr>
        <w:t xml:space="preserve"> ресурсами и компьютерными </w:t>
      </w:r>
      <w:r w:rsidRPr="00ED3C9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ED3C9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ED3C9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4244C" w:rsidRPr="00ED3C9E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ED3C9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ED3C9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ED3C9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4244C" w:rsidRPr="00ED3C9E" w:rsidRDefault="0024244C" w:rsidP="0024244C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ED3C9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ED3C9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24244C" w:rsidRPr="00ED3C9E" w:rsidRDefault="0024244C" w:rsidP="0024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ED3C9E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ED3C9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4244C" w:rsidRPr="00ED3C9E" w:rsidRDefault="0024244C" w:rsidP="0024244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ED3C9E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</w:t>
      </w:r>
      <w:proofErr w:type="spellEnd"/>
      <w:r w:rsidRPr="00ED3C9E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умений и навыков, универсальных способов деятельности и ключевых компетенций: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</w:t>
      </w:r>
      <w:proofErr w:type="spellStart"/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мультимедийных</w:t>
      </w:r>
      <w:proofErr w:type="spellEnd"/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технологий; 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пользуется </w:t>
      </w:r>
      <w:proofErr w:type="spellStart"/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мультимедийными</w:t>
      </w:r>
      <w:proofErr w:type="spellEnd"/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44C" w:rsidRPr="00ED3C9E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ED3C9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24244C" w:rsidRPr="00ED3C9E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4C" w:rsidRPr="00ED3C9E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  <w:r w:rsidR="00095E70" w:rsidRPr="00ED3C9E">
        <w:rPr>
          <w:rFonts w:ascii="Times New Roman" w:hAnsi="Times New Roman" w:cs="Times New Roman"/>
          <w:b/>
          <w:sz w:val="24"/>
          <w:szCs w:val="24"/>
        </w:rPr>
        <w:t xml:space="preserve">  «ОБЩЕСТВОЗНАНИЕ» 10 КЛ. 68</w:t>
      </w:r>
      <w:r w:rsidRPr="00ED3C9E">
        <w:rPr>
          <w:rFonts w:ascii="Times New Roman" w:hAnsi="Times New Roman" w:cs="Times New Roman"/>
          <w:b/>
          <w:sz w:val="24"/>
          <w:szCs w:val="24"/>
        </w:rPr>
        <w:t>ч.</w:t>
      </w:r>
    </w:p>
    <w:p w:rsidR="001E7ED9" w:rsidRPr="00ED3C9E" w:rsidRDefault="001E7ED9" w:rsidP="001E7ED9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Тема 1 «Общество и человек» (20 ч)</w:t>
      </w:r>
    </w:p>
    <w:p w:rsidR="001E7ED9" w:rsidRPr="00ED3C9E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тельность.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ED3C9E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ED3C9E">
        <w:rPr>
          <w:rFonts w:ascii="Times New Roman" w:hAnsi="Times New Roman" w:cs="Times New Roman"/>
          <w:sz w:val="24"/>
          <w:szCs w:val="24"/>
        </w:rPr>
        <w:softHyphen/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сти личности.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ED3C9E">
        <w:rPr>
          <w:rFonts w:ascii="Times New Roman" w:hAnsi="Times New Roman" w:cs="Times New Roman"/>
          <w:sz w:val="24"/>
          <w:szCs w:val="24"/>
        </w:rPr>
        <w:softHyphen/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ED3C9E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ED3C9E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Тема 2 «Общество как мир культуры» (17 ч.)</w:t>
      </w:r>
    </w:p>
    <w:p w:rsidR="001E7ED9" w:rsidRPr="00ED3C9E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ED3C9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ED3C9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3C9E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ED3C9E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ED3C9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ED3C9E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ED3C9E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ED3C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ED3C9E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ED3C9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ED3C9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ED3C9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ED3C9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ED3C9E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ED3C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D3C9E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ED3C9E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ED3C9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ED3C9E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ED3C9E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Тема 3 «Правовое регулирование общественных отношений» (</w:t>
      </w:r>
      <w:r w:rsidR="00095E70" w:rsidRPr="00ED3C9E">
        <w:rPr>
          <w:rFonts w:ascii="Times New Roman" w:hAnsi="Times New Roman" w:cs="Times New Roman"/>
          <w:b/>
          <w:sz w:val="24"/>
          <w:szCs w:val="24"/>
        </w:rPr>
        <w:t>30</w:t>
      </w:r>
      <w:r w:rsidRPr="00ED3C9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ED3C9E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ED3C9E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ED3C9E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ED3C9E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ED3C9E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t>Итоговое повторение (1 ч.)</w:t>
      </w:r>
    </w:p>
    <w:p w:rsidR="001E7ED9" w:rsidRPr="00ED3C9E" w:rsidRDefault="001E7ED9" w:rsidP="001E7ED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Pr="00ED3C9E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Pr="00ED3C9E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ED3C9E">
        <w:rPr>
          <w:rFonts w:ascii="Times New Roman" w:hAnsi="Times New Roman" w:cs="Times New Roman"/>
          <w:sz w:val="24"/>
          <w:szCs w:val="24"/>
        </w:rPr>
        <w:t xml:space="preserve"> 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ED3C9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3C9E">
        <w:rPr>
          <w:rFonts w:ascii="Times New Roman" w:hAnsi="Times New Roman" w:cs="Times New Roman"/>
          <w:sz w:val="24"/>
          <w:szCs w:val="24"/>
        </w:rPr>
        <w:t>речия.</w:t>
      </w:r>
    </w:p>
    <w:p w:rsidR="001E7ED9" w:rsidRPr="00ED3C9E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D9" w:rsidRPr="00ED3C9E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D9" w:rsidRPr="00ED3C9E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1C" w:rsidRDefault="001C251C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4F" w:rsidRPr="00ED3C9E" w:rsidRDefault="009D494F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D494F" w:rsidRPr="00ED3C9E" w:rsidRDefault="009D494F" w:rsidP="009D494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C9E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5"/>
        <w:gridCol w:w="4659"/>
        <w:gridCol w:w="2370"/>
        <w:gridCol w:w="11"/>
      </w:tblGrid>
      <w:tr w:rsidR="0067745A" w:rsidRPr="00ED3C9E" w:rsidTr="0067745A">
        <w:trPr>
          <w:trHeight w:hRule="exact" w:val="6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745A" w:rsidRPr="00ED3C9E" w:rsidTr="0067745A">
        <w:trPr>
          <w:trHeight w:hRule="exact" w:val="4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45A" w:rsidRPr="00ED3C9E" w:rsidTr="0067745A">
        <w:trPr>
          <w:trHeight w:hRule="exact" w:val="5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745A" w:rsidRPr="00ED3C9E" w:rsidTr="0067745A">
        <w:trPr>
          <w:trHeight w:hRule="exact" w:val="10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5A" w:rsidRPr="00ED3C9E" w:rsidRDefault="0067745A" w:rsidP="007A3B0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745A" w:rsidRPr="00ED3C9E" w:rsidTr="00677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1" w:type="dxa"/>
          <w:trHeight w:val="345"/>
        </w:trPr>
        <w:tc>
          <w:tcPr>
            <w:tcW w:w="825" w:type="dxa"/>
          </w:tcPr>
          <w:p w:rsidR="0067745A" w:rsidRPr="00ED3C9E" w:rsidRDefault="0067745A" w:rsidP="007A3B0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67745A" w:rsidRPr="00ED3C9E" w:rsidRDefault="0067745A" w:rsidP="007A3B0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67745A" w:rsidRPr="00ED3C9E" w:rsidRDefault="0067745A" w:rsidP="007A3B0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D494F" w:rsidRPr="00ED3C9E" w:rsidRDefault="009D494F" w:rsidP="009D494F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0B" w:rsidRPr="00ED3C9E" w:rsidRDefault="0024244C" w:rsidP="00095E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3C9E">
        <w:rPr>
          <w:rFonts w:ascii="Times New Roman" w:hAnsi="Times New Roman" w:cs="Times New Roman"/>
          <w:sz w:val="24"/>
          <w:szCs w:val="24"/>
        </w:rPr>
        <w:tab/>
      </w:r>
    </w:p>
    <w:p w:rsidR="00954498" w:rsidRPr="00ED3C9E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954498" w:rsidRPr="00ED3C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0B" w:rsidRPr="00ED3C9E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D3C9E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КАЛЕНДАРНО-ТЕМАТИЧЕСКОЕ ПЛАНИРОВАНИЕ</w:t>
      </w:r>
      <w:r w:rsidR="00683D0B" w:rsidRPr="00ED3C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3C9E">
        <w:rPr>
          <w:rFonts w:ascii="Times New Roman" w:hAnsi="Times New Roman"/>
          <w:color w:val="000000" w:themeColor="text1"/>
          <w:sz w:val="24"/>
          <w:szCs w:val="24"/>
          <w:lang w:val="uk-UA"/>
        </w:rPr>
        <w:t>ПО ОБЩЕСТВОЗНАНИЮ</w:t>
      </w:r>
      <w:r w:rsidR="00683D0B" w:rsidRPr="00ED3C9E">
        <w:rPr>
          <w:rFonts w:ascii="Times New Roman" w:hAnsi="Times New Roman"/>
          <w:color w:val="000000" w:themeColor="text1"/>
          <w:sz w:val="24"/>
          <w:szCs w:val="24"/>
        </w:rPr>
        <w:t xml:space="preserve">  в 10-х класса</w:t>
      </w:r>
      <w:r w:rsidRPr="00ED3C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 </w:t>
      </w:r>
      <w:r w:rsidR="00095E70" w:rsidRPr="00ED3C9E">
        <w:rPr>
          <w:rFonts w:ascii="Times New Roman" w:hAnsi="Times New Roman"/>
          <w:color w:val="000000" w:themeColor="text1"/>
          <w:sz w:val="24"/>
          <w:szCs w:val="24"/>
        </w:rPr>
        <w:t>(68</w:t>
      </w:r>
      <w:r w:rsidRPr="00ED3C9E">
        <w:rPr>
          <w:rFonts w:ascii="Times New Roman" w:hAnsi="Times New Roman"/>
          <w:color w:val="000000" w:themeColor="text1"/>
          <w:sz w:val="24"/>
          <w:szCs w:val="24"/>
        </w:rPr>
        <w:t>ч.)</w:t>
      </w:r>
    </w:p>
    <w:p w:rsidR="00954498" w:rsidRPr="00ED3C9E" w:rsidRDefault="00954498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2"/>
        <w:gridCol w:w="6379"/>
        <w:gridCol w:w="236"/>
        <w:gridCol w:w="898"/>
        <w:gridCol w:w="992"/>
        <w:gridCol w:w="992"/>
      </w:tblGrid>
      <w:tr w:rsidR="00095E70" w:rsidRPr="00ED3C9E" w:rsidTr="00095E70">
        <w:tc>
          <w:tcPr>
            <w:tcW w:w="817" w:type="dxa"/>
            <w:gridSpan w:val="2"/>
            <w:vMerge w:val="restart"/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Разделы, темы. Тип урока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095E70" w:rsidRPr="00ED3C9E" w:rsidRDefault="00095E70" w:rsidP="007A3B0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95E70" w:rsidRPr="00ED3C9E" w:rsidTr="00095E70">
        <w:trPr>
          <w:trHeight w:val="555"/>
        </w:trPr>
        <w:tc>
          <w:tcPr>
            <w:tcW w:w="817" w:type="dxa"/>
            <w:gridSpan w:val="2"/>
            <w:vMerge/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95E70" w:rsidRPr="00ED3C9E" w:rsidTr="00095E70">
        <w:trPr>
          <w:gridAfter w:val="2"/>
          <w:wAfter w:w="1984" w:type="dxa"/>
        </w:trPr>
        <w:tc>
          <w:tcPr>
            <w:tcW w:w="8330" w:type="dxa"/>
            <w:gridSpan w:val="5"/>
            <w:tcBorders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(20 часов)</w:t>
            </w:r>
          </w:p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134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134" w:type="dxa"/>
            <w:gridSpan w:val="2"/>
          </w:tcPr>
          <w:p w:rsidR="00095E70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095E70">
        <w:tc>
          <w:tcPr>
            <w:tcW w:w="675" w:type="dxa"/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2"/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134" w:type="dxa"/>
            <w:gridSpan w:val="2"/>
          </w:tcPr>
          <w:p w:rsidR="00095E70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70" w:rsidRPr="00ED3C9E" w:rsidTr="006728C3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095E70" w:rsidRPr="00ED3C9E" w:rsidRDefault="00095E70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95E70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95E70" w:rsidRPr="00ED3C9E" w:rsidRDefault="00095E70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28C3">
        <w:trPr>
          <w:trHeight w:val="293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28C3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28C3" w:rsidRPr="00ED3C9E" w:rsidRDefault="006728C3" w:rsidP="0097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28C3" w:rsidRPr="00ED3C9E" w:rsidRDefault="006728C3" w:rsidP="00972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28C3">
        <w:trPr>
          <w:trHeight w:val="401"/>
        </w:trPr>
        <w:tc>
          <w:tcPr>
            <w:tcW w:w="675" w:type="dxa"/>
            <w:tcBorders>
              <w:top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1331DA">
        <w:trPr>
          <w:gridAfter w:val="3"/>
          <w:wAfter w:w="2882" w:type="dxa"/>
        </w:trPr>
        <w:tc>
          <w:tcPr>
            <w:tcW w:w="7432" w:type="dxa"/>
            <w:gridSpan w:val="4"/>
          </w:tcPr>
          <w:p w:rsidR="0067745A" w:rsidRPr="00ED3C9E" w:rsidRDefault="0067745A" w:rsidP="00095E7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2.  Общество как мир культуры (17 часов)</w:t>
            </w:r>
          </w:p>
        </w:tc>
      </w:tr>
      <w:tr w:rsidR="006728C3" w:rsidRPr="00ED3C9E" w:rsidTr="0067745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rPr>
          <w:gridAfter w:val="2"/>
          <w:wAfter w:w="1984" w:type="dxa"/>
          <w:trHeight w:val="225"/>
        </w:trPr>
        <w:tc>
          <w:tcPr>
            <w:tcW w:w="83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728C3" w:rsidRPr="00ED3C9E" w:rsidRDefault="006728C3" w:rsidP="001E7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Правовое регулирование общественных отношений (3</w:t>
            </w:r>
            <w:r w:rsidR="0067745A"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3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728C3" w:rsidRPr="00ED3C9E" w:rsidTr="0067745A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28C3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C9E" w:rsidRPr="00ED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26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67745A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5A" w:rsidRPr="00ED3C9E" w:rsidTr="0067745A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67745A" w:rsidRPr="00ED3C9E" w:rsidRDefault="0067745A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745A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745A" w:rsidRPr="00ED3C9E" w:rsidRDefault="0067745A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ED3C9E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9E" w:rsidRPr="00ED3C9E" w:rsidTr="00ED3C9E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ED3C9E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9E" w:rsidRPr="00ED3C9E" w:rsidTr="00ED3C9E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ED3C9E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9E" w:rsidRPr="00ED3C9E" w:rsidTr="00ED3C9E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D3C9E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3C9E" w:rsidRPr="00ED3C9E" w:rsidRDefault="00ED3C9E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134" w:type="dxa"/>
            <w:gridSpan w:val="2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государство</w:t>
            </w:r>
          </w:p>
        </w:tc>
        <w:tc>
          <w:tcPr>
            <w:tcW w:w="1134" w:type="dxa"/>
            <w:gridSpan w:val="2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3.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C3" w:rsidRPr="00ED3C9E" w:rsidTr="00095E70">
        <w:tc>
          <w:tcPr>
            <w:tcW w:w="675" w:type="dxa"/>
          </w:tcPr>
          <w:p w:rsidR="006728C3" w:rsidRPr="00ED3C9E" w:rsidRDefault="00ED3C9E" w:rsidP="007A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D3C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ИТОГОВОЕ ПОВТОРЕНИЕ</w:t>
            </w:r>
          </w:p>
        </w:tc>
        <w:tc>
          <w:tcPr>
            <w:tcW w:w="1134" w:type="dxa"/>
            <w:gridSpan w:val="2"/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28C3" w:rsidRPr="00ED3C9E" w:rsidRDefault="006728C3" w:rsidP="007A3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498" w:rsidRPr="00ED3C9E" w:rsidRDefault="00954498" w:rsidP="00BA428E">
      <w:pPr>
        <w:pStyle w:val="ae"/>
        <w:spacing w:before="60"/>
        <w:contextualSpacing/>
        <w:rPr>
          <w:rFonts w:ascii="Times New Roman" w:hAnsi="Times New Roman"/>
          <w:sz w:val="24"/>
          <w:szCs w:val="24"/>
          <w:lang w:val="uk-UA"/>
        </w:rPr>
        <w:sectPr w:rsidR="00954498" w:rsidRPr="00ED3C9E" w:rsidSect="00095E70">
          <w:pgSz w:w="11906" w:h="16838"/>
          <w:pgMar w:top="1134" w:right="2126" w:bottom="1134" w:left="851" w:header="709" w:footer="709" w:gutter="0"/>
          <w:cols w:space="708"/>
          <w:docGrid w:linePitch="360"/>
        </w:sectPr>
      </w:pPr>
    </w:p>
    <w:p w:rsidR="00393D58" w:rsidRPr="00ED3C9E" w:rsidRDefault="00393D58" w:rsidP="00F8539B">
      <w:pPr>
        <w:rPr>
          <w:rFonts w:ascii="Times New Roman" w:hAnsi="Times New Roman" w:cs="Times New Roman"/>
          <w:sz w:val="24"/>
          <w:szCs w:val="24"/>
          <w:lang w:val="uk-UA"/>
        </w:rPr>
        <w:sectPr w:rsidR="00393D58" w:rsidRPr="00ED3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0B" w:rsidRPr="00ED3C9E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3D0B" w:rsidRPr="00ED3C9E" w:rsidSect="00393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12" w:rsidRDefault="00B60312" w:rsidP="001B41A8">
      <w:pPr>
        <w:spacing w:after="0" w:line="240" w:lineRule="auto"/>
      </w:pPr>
      <w:r>
        <w:separator/>
      </w:r>
    </w:p>
  </w:endnote>
  <w:endnote w:type="continuationSeparator" w:id="0">
    <w:p w:rsidR="00B60312" w:rsidRDefault="00B60312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9925"/>
      <w:docPartObj>
        <w:docPartGallery w:val="Page Numbers (Bottom of Page)"/>
        <w:docPartUnique/>
      </w:docPartObj>
    </w:sdtPr>
    <w:sdtContent>
      <w:p w:rsidR="001B41A8" w:rsidRDefault="009362DB">
        <w:pPr>
          <w:pStyle w:val="af4"/>
          <w:jc w:val="right"/>
        </w:pPr>
        <w:fldSimple w:instr=" PAGE   \* MERGEFORMAT ">
          <w:r w:rsidR="00C9385F">
            <w:rPr>
              <w:noProof/>
            </w:rPr>
            <w:t>8</w:t>
          </w:r>
        </w:fldSimple>
      </w:p>
    </w:sdtContent>
  </w:sdt>
  <w:p w:rsidR="001B41A8" w:rsidRDefault="001B41A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12" w:rsidRDefault="00B60312" w:rsidP="001B41A8">
      <w:pPr>
        <w:spacing w:after="0" w:line="240" w:lineRule="auto"/>
      </w:pPr>
      <w:r>
        <w:separator/>
      </w:r>
    </w:p>
  </w:footnote>
  <w:footnote w:type="continuationSeparator" w:id="0">
    <w:p w:rsidR="00B60312" w:rsidRDefault="00B60312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5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6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22"/>
  </w:num>
  <w:num w:numId="19">
    <w:abstractNumId w:val="16"/>
  </w:num>
  <w:num w:numId="20">
    <w:abstractNumId w:val="11"/>
  </w:num>
  <w:num w:numId="21">
    <w:abstractNumId w:val="13"/>
  </w:num>
  <w:num w:numId="22">
    <w:abstractNumId w:val="29"/>
  </w:num>
  <w:num w:numId="23">
    <w:abstractNumId w:val="17"/>
  </w:num>
  <w:num w:numId="24">
    <w:abstractNumId w:val="15"/>
  </w:num>
  <w:num w:numId="25">
    <w:abstractNumId w:val="9"/>
  </w:num>
  <w:num w:numId="26">
    <w:abstractNumId w:val="8"/>
  </w:num>
  <w:num w:numId="27">
    <w:abstractNumId w:val="19"/>
  </w:num>
  <w:num w:numId="28">
    <w:abstractNumId w:val="27"/>
  </w:num>
  <w:num w:numId="29">
    <w:abstractNumId w:val="20"/>
  </w:num>
  <w:num w:numId="30">
    <w:abstractNumId w:val="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2CD7"/>
    <w:rsid w:val="00095E70"/>
    <w:rsid w:val="000F2FFC"/>
    <w:rsid w:val="001B41A8"/>
    <w:rsid w:val="001C251C"/>
    <w:rsid w:val="001E7ED9"/>
    <w:rsid w:val="0024244C"/>
    <w:rsid w:val="002B416C"/>
    <w:rsid w:val="00332BC4"/>
    <w:rsid w:val="00393D58"/>
    <w:rsid w:val="0059408C"/>
    <w:rsid w:val="005D2CD7"/>
    <w:rsid w:val="00670AD4"/>
    <w:rsid w:val="006728C3"/>
    <w:rsid w:val="0067745A"/>
    <w:rsid w:val="00681A72"/>
    <w:rsid w:val="00683D0B"/>
    <w:rsid w:val="007D2081"/>
    <w:rsid w:val="007E7568"/>
    <w:rsid w:val="00844386"/>
    <w:rsid w:val="009362DB"/>
    <w:rsid w:val="00954498"/>
    <w:rsid w:val="009D494F"/>
    <w:rsid w:val="00AB40B7"/>
    <w:rsid w:val="00AF4509"/>
    <w:rsid w:val="00B23620"/>
    <w:rsid w:val="00B60312"/>
    <w:rsid w:val="00B802E3"/>
    <w:rsid w:val="00BA428E"/>
    <w:rsid w:val="00BC1E86"/>
    <w:rsid w:val="00BE22FA"/>
    <w:rsid w:val="00C42708"/>
    <w:rsid w:val="00C9385F"/>
    <w:rsid w:val="00D37E36"/>
    <w:rsid w:val="00D400AB"/>
    <w:rsid w:val="00DD7BEA"/>
    <w:rsid w:val="00E63DB0"/>
    <w:rsid w:val="00ED3C9E"/>
    <w:rsid w:val="00F47523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semiHidden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e1fbf7edfbe9">
    <w:name w:val="Оceбe1ыfbчf7нedыfbйe9"/>
    <w:uiPriority w:val="99"/>
    <w:rsid w:val="00332BC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32BC4"/>
    <w:rPr>
      <w:rFonts w:ascii="Times New Roman" w:hAnsi="Times New Roman" w:cs="Times New Roman" w:hint="default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C9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9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16</cp:revision>
  <cp:lastPrinted>2015-09-17T16:52:00Z</cp:lastPrinted>
  <dcterms:created xsi:type="dcterms:W3CDTF">2015-08-31T18:19:00Z</dcterms:created>
  <dcterms:modified xsi:type="dcterms:W3CDTF">2022-11-03T14:29:00Z</dcterms:modified>
</cp:coreProperties>
</file>